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D5" w:rsidRPr="00361429" w:rsidRDefault="00A746D5" w:rsidP="00AE0BC8">
      <w:pPr>
        <w:ind w:right="29"/>
        <w:jc w:val="both"/>
        <w:rPr>
          <w:rFonts w:ascii="Book Antiqua" w:hAnsi="Book Antiqua"/>
          <w:bCs/>
        </w:rPr>
      </w:pPr>
    </w:p>
    <w:p w:rsidR="00AE0BC8" w:rsidRPr="00132401" w:rsidRDefault="00AE0BC8" w:rsidP="00AE0BC8">
      <w:pPr>
        <w:jc w:val="center"/>
        <w:rPr>
          <w:rFonts w:ascii="Book Antiqua" w:hAnsi="Book Antiqua"/>
          <w:b/>
          <w:bCs/>
          <w:sz w:val="24"/>
        </w:rPr>
      </w:pPr>
      <w:r w:rsidRPr="00132401">
        <w:rPr>
          <w:rFonts w:ascii="Book Antiqua" w:hAnsi="Book Antiqua"/>
          <w:b/>
          <w:bCs/>
          <w:sz w:val="24"/>
        </w:rPr>
        <w:t>FEDERAL B. AREA ASSOCIATION OF TRADE &amp; INDUSTRY</w:t>
      </w:r>
    </w:p>
    <w:p w:rsidR="00AE0BC8" w:rsidRPr="00361429" w:rsidRDefault="00AE0BC8" w:rsidP="00AE0BC8">
      <w:pPr>
        <w:jc w:val="center"/>
        <w:rPr>
          <w:rFonts w:ascii="Book Antiqua" w:hAnsi="Book Antiqua"/>
          <w:bCs/>
        </w:rPr>
      </w:pPr>
      <w:r w:rsidRPr="00361429">
        <w:rPr>
          <w:rFonts w:ascii="Book Antiqua" w:hAnsi="Book Antiqua"/>
          <w:bCs/>
        </w:rPr>
        <w:t>ST-7, Block 22, Federal ‘B’ Industrial Area, Karachi-75950</w:t>
      </w:r>
    </w:p>
    <w:p w:rsidR="00AE0BC8" w:rsidRPr="00361429" w:rsidRDefault="00132401" w:rsidP="00AE0BC8">
      <w:pPr>
        <w:ind w:right="29"/>
        <w:jc w:val="both"/>
        <w:rPr>
          <w:rFonts w:ascii="Book Antiqua" w:hAnsi="Book Antiqua"/>
          <w:bCs/>
        </w:rPr>
      </w:pPr>
      <w:r>
        <w:rPr>
          <w:rFonts w:ascii="Book Antiqua" w:hAnsi="Book Antiqua"/>
          <w:bCs/>
        </w:rPr>
        <w:t xml:space="preserve">         </w:t>
      </w:r>
      <w:r w:rsidR="00AE0BC8" w:rsidRPr="00361429">
        <w:rPr>
          <w:rFonts w:ascii="Book Antiqua" w:hAnsi="Book Antiqua"/>
          <w:bCs/>
        </w:rPr>
        <w:t>________________________________________________________________________</w:t>
      </w:r>
    </w:p>
    <w:p w:rsidR="00AE0BC8" w:rsidRPr="00361429" w:rsidRDefault="00AE0BC8" w:rsidP="00AE0BC8">
      <w:pPr>
        <w:ind w:right="29"/>
        <w:jc w:val="both"/>
        <w:rPr>
          <w:rFonts w:ascii="Book Antiqua" w:hAnsi="Book Antiqua"/>
          <w:bCs/>
        </w:rPr>
      </w:pPr>
    </w:p>
    <w:p w:rsidR="00480EC6" w:rsidRPr="00361429" w:rsidRDefault="00480EC6" w:rsidP="00AE0BC8">
      <w:pPr>
        <w:ind w:right="29"/>
        <w:jc w:val="both"/>
        <w:rPr>
          <w:rFonts w:ascii="Book Antiqua" w:hAnsi="Book Antiqua"/>
          <w:bCs/>
        </w:rPr>
      </w:pPr>
    </w:p>
    <w:p w:rsidR="00AE0BC8" w:rsidRPr="00361429" w:rsidRDefault="00AE0BC8" w:rsidP="00AE0BC8">
      <w:pPr>
        <w:ind w:right="29"/>
        <w:jc w:val="both"/>
        <w:rPr>
          <w:rFonts w:ascii="Book Antiqua" w:hAnsi="Book Antiqua"/>
          <w:b/>
          <w:bCs/>
          <w:u w:val="single"/>
        </w:rPr>
      </w:pPr>
      <w:proofErr w:type="gramStart"/>
      <w:r w:rsidRPr="00361429">
        <w:rPr>
          <w:rFonts w:ascii="Book Antiqua" w:hAnsi="Book Antiqua"/>
          <w:b/>
          <w:bCs/>
          <w:u w:val="single"/>
        </w:rPr>
        <w:t>CIRCULAR NO.</w:t>
      </w:r>
      <w:proofErr w:type="gramEnd"/>
      <w:r w:rsidRPr="00361429">
        <w:rPr>
          <w:rFonts w:ascii="Book Antiqua" w:hAnsi="Book Antiqua"/>
          <w:b/>
          <w:bCs/>
          <w:u w:val="single"/>
        </w:rPr>
        <w:t xml:space="preserve"> </w:t>
      </w:r>
      <w:r w:rsidR="00E0702F">
        <w:rPr>
          <w:rFonts w:ascii="Book Antiqua" w:hAnsi="Book Antiqua"/>
          <w:b/>
          <w:bCs/>
          <w:u w:val="single"/>
        </w:rPr>
        <w:t>40</w:t>
      </w:r>
    </w:p>
    <w:p w:rsidR="00AE0BC8" w:rsidRPr="00567F6E" w:rsidRDefault="00E0702F" w:rsidP="00AE0BC8">
      <w:pPr>
        <w:ind w:right="29"/>
        <w:jc w:val="both"/>
        <w:rPr>
          <w:rFonts w:ascii="Book Antiqua" w:hAnsi="Book Antiqua"/>
          <w:bCs/>
        </w:rPr>
      </w:pPr>
      <w:r w:rsidRPr="00567F6E">
        <w:rPr>
          <w:rFonts w:ascii="Book Antiqua" w:hAnsi="Book Antiqua"/>
          <w:b/>
          <w:bCs/>
        </w:rPr>
        <w:t>December 5, 2014</w:t>
      </w:r>
    </w:p>
    <w:p w:rsidR="00480EC6" w:rsidRPr="00361429" w:rsidRDefault="00480EC6" w:rsidP="00AE0BC8">
      <w:pPr>
        <w:ind w:right="29"/>
        <w:jc w:val="both"/>
        <w:rPr>
          <w:rFonts w:ascii="Book Antiqua" w:hAnsi="Book Antiqua"/>
          <w:bCs/>
        </w:rPr>
      </w:pPr>
    </w:p>
    <w:p w:rsidR="00AE0BC8" w:rsidRPr="00361429" w:rsidRDefault="00AE0BC8" w:rsidP="00AE0BC8">
      <w:pPr>
        <w:ind w:right="29"/>
        <w:jc w:val="both"/>
        <w:rPr>
          <w:rFonts w:ascii="Book Antiqua" w:hAnsi="Book Antiqua"/>
          <w:bCs/>
          <w:sz w:val="2"/>
        </w:rPr>
      </w:pPr>
    </w:p>
    <w:p w:rsidR="00AF42F1" w:rsidRDefault="00197211" w:rsidP="00197211">
      <w:pPr>
        <w:ind w:right="29"/>
        <w:jc w:val="center"/>
        <w:rPr>
          <w:rFonts w:ascii="Book Antiqua" w:hAnsi="Book Antiqua"/>
          <w:b/>
          <w:u w:val="single"/>
        </w:rPr>
      </w:pPr>
      <w:r w:rsidRPr="00197211">
        <w:rPr>
          <w:rFonts w:ascii="Book Antiqua" w:hAnsi="Book Antiqua"/>
          <w:b/>
          <w:u w:val="single"/>
        </w:rPr>
        <w:t>BUSINESS GUIDE ON EU GSP PLUS SCHEME</w:t>
      </w:r>
    </w:p>
    <w:p w:rsidR="0037404C" w:rsidRDefault="0037404C" w:rsidP="0037404C">
      <w:pPr>
        <w:ind w:right="29"/>
        <w:jc w:val="both"/>
        <w:rPr>
          <w:rFonts w:ascii="Book Antiqua" w:hAnsi="Book Antiqua"/>
          <w:b/>
          <w:u w:val="single"/>
        </w:rPr>
      </w:pPr>
    </w:p>
    <w:p w:rsidR="0037404C" w:rsidRDefault="0037404C" w:rsidP="0037404C">
      <w:pPr>
        <w:ind w:right="29"/>
        <w:jc w:val="both"/>
        <w:rPr>
          <w:rFonts w:ascii="Book Antiqua" w:hAnsi="Book Antiqua"/>
        </w:rPr>
      </w:pPr>
      <w:r w:rsidRPr="0037404C">
        <w:rPr>
          <w:rFonts w:ascii="Book Antiqua" w:hAnsi="Book Antiqua"/>
        </w:rPr>
        <w:t>Under</w:t>
      </w:r>
      <w:r>
        <w:rPr>
          <w:rFonts w:ascii="Book Antiqua" w:hAnsi="Book Antiqua"/>
        </w:rPr>
        <w:t xml:space="preserve"> the EU funded TRTA II programme, the International Trade </w:t>
      </w:r>
      <w:r w:rsidR="00076732">
        <w:rPr>
          <w:rFonts w:ascii="Book Antiqua" w:hAnsi="Book Antiqua"/>
        </w:rPr>
        <w:t>C</w:t>
      </w:r>
      <w:r>
        <w:rPr>
          <w:rFonts w:ascii="Book Antiqua" w:hAnsi="Book Antiqua"/>
        </w:rPr>
        <w:t>entre (ITC) conducted a research study and organized a public private dialogue (PPD) in 2012 on EU GSP plus scheme. The study assessed the readiness of the Government of Pakistan to avail the GSP plus status in addition to</w:t>
      </w:r>
      <w:r w:rsidR="00854033">
        <w:rPr>
          <w:rFonts w:ascii="Book Antiqua" w:hAnsi="Book Antiqua"/>
        </w:rPr>
        <w:t xml:space="preserve"> conducting a sectoral analysis to determine the extent to which the scheme will benefit Pakistan. The research study and PPD resulted in a policy recommendation paper which was submitted to the government for implementation.</w:t>
      </w:r>
    </w:p>
    <w:p w:rsidR="00854033" w:rsidRDefault="00854033" w:rsidP="0037404C">
      <w:pPr>
        <w:ind w:right="29"/>
        <w:jc w:val="both"/>
        <w:rPr>
          <w:rFonts w:ascii="Book Antiqua" w:hAnsi="Book Antiqua"/>
        </w:rPr>
      </w:pPr>
    </w:p>
    <w:p w:rsidR="00854033" w:rsidRDefault="00854033" w:rsidP="0037404C">
      <w:pPr>
        <w:ind w:right="29"/>
        <w:jc w:val="both"/>
        <w:rPr>
          <w:rFonts w:ascii="Book Antiqua" w:hAnsi="Book Antiqua"/>
        </w:rPr>
      </w:pPr>
      <w:r>
        <w:rPr>
          <w:rFonts w:ascii="Book Antiqua" w:hAnsi="Book Antiqua"/>
        </w:rPr>
        <w:t>After the grant of GSP plus status effective January 1, 2014, it was realized that there is a need to develop capacity of stakeholders to enhance benefits from the EU GSP plus scheme and remain compliant with the scheme for its continuity. Accordingly, a Business Guide on EU GSP plus scheme was commissioned in consultation with relevant stakeholders which was followed by holding of seminars in different cities of Pakistan.</w:t>
      </w:r>
    </w:p>
    <w:p w:rsidR="00854033" w:rsidRDefault="00854033" w:rsidP="0037404C">
      <w:pPr>
        <w:ind w:right="29"/>
        <w:jc w:val="both"/>
        <w:rPr>
          <w:rFonts w:ascii="Book Antiqua" w:hAnsi="Book Antiqua"/>
        </w:rPr>
      </w:pPr>
    </w:p>
    <w:p w:rsidR="00076732" w:rsidRDefault="00854033" w:rsidP="0037404C">
      <w:pPr>
        <w:ind w:right="29"/>
        <w:jc w:val="both"/>
        <w:rPr>
          <w:rFonts w:ascii="Book Antiqua" w:hAnsi="Book Antiqua"/>
        </w:rPr>
      </w:pPr>
      <w:r>
        <w:rPr>
          <w:rFonts w:ascii="Book Antiqua" w:hAnsi="Book Antiqua"/>
        </w:rPr>
        <w:t>The Business Guide on EU GSP plus explains the scheme in simple language in addition to providing details about the market entry requirements to the EU including information on Non Tariff Measures (</w:t>
      </w:r>
      <w:r w:rsidR="00076732">
        <w:rPr>
          <w:rFonts w:ascii="Book Antiqua" w:hAnsi="Book Antiqua"/>
        </w:rPr>
        <w:t xml:space="preserve">NTMs) in selected sectors of export interest to Pakistan. Soft copies of the guide in English and Urdu are available at </w:t>
      </w:r>
      <w:hyperlink r:id="rId5" w:history="1">
        <w:r w:rsidR="00076732" w:rsidRPr="0000676E">
          <w:rPr>
            <w:rStyle w:val="Hyperlink"/>
            <w:rFonts w:ascii="Book Antiqua" w:hAnsi="Book Antiqua"/>
          </w:rPr>
          <w:t>http://trtapakistan.org/export-strategy-policy-recommendations-document/</w:t>
        </w:r>
      </w:hyperlink>
      <w:r w:rsidR="00076732">
        <w:rPr>
          <w:rFonts w:ascii="Book Antiqua" w:hAnsi="Book Antiqua"/>
        </w:rPr>
        <w:t xml:space="preserve"> which members may download for reference.</w:t>
      </w:r>
    </w:p>
    <w:p w:rsidR="00076732" w:rsidRDefault="00076732" w:rsidP="0037404C">
      <w:pPr>
        <w:ind w:right="29"/>
        <w:jc w:val="both"/>
        <w:rPr>
          <w:rFonts w:ascii="Book Antiqua" w:hAnsi="Book Antiqua"/>
        </w:rPr>
      </w:pPr>
    </w:p>
    <w:p w:rsidR="00076732" w:rsidRDefault="00076732" w:rsidP="0037404C">
      <w:pPr>
        <w:ind w:right="29"/>
        <w:jc w:val="both"/>
        <w:rPr>
          <w:rFonts w:ascii="Book Antiqua" w:hAnsi="Book Antiqua"/>
        </w:rPr>
      </w:pPr>
      <w:r>
        <w:rPr>
          <w:rFonts w:ascii="Book Antiqua" w:hAnsi="Book Antiqua"/>
        </w:rPr>
        <w:t xml:space="preserve">Should you need any clarification please contact Mr. Mohammad </w:t>
      </w:r>
      <w:proofErr w:type="spellStart"/>
      <w:r>
        <w:rPr>
          <w:rFonts w:ascii="Book Antiqua" w:hAnsi="Book Antiqua"/>
        </w:rPr>
        <w:t>Owais</w:t>
      </w:r>
      <w:proofErr w:type="spellEnd"/>
      <w:r>
        <w:rPr>
          <w:rFonts w:ascii="Book Antiqua" w:hAnsi="Book Antiqua"/>
        </w:rPr>
        <w:t xml:space="preserve"> Khan, Programme Officer (Trade Policy), International Trade Centre (ITC) at his email address given below, or office phone # 051-8354822.</w:t>
      </w:r>
    </w:p>
    <w:p w:rsidR="00076732" w:rsidRDefault="00076732" w:rsidP="0037404C">
      <w:pPr>
        <w:ind w:right="29"/>
        <w:jc w:val="both"/>
        <w:rPr>
          <w:rFonts w:ascii="Book Antiqua" w:hAnsi="Book Antiqua"/>
        </w:rPr>
      </w:pPr>
    </w:p>
    <w:p w:rsidR="00076732" w:rsidRDefault="00076732" w:rsidP="0037404C">
      <w:pPr>
        <w:ind w:right="29"/>
        <w:jc w:val="both"/>
        <w:rPr>
          <w:rFonts w:ascii="Book Antiqua" w:hAnsi="Book Antiqua"/>
        </w:rPr>
      </w:pPr>
      <w:r>
        <w:rPr>
          <w:rFonts w:ascii="Book Antiqua" w:hAnsi="Book Antiqua"/>
        </w:rPr>
        <w:tab/>
      </w:r>
      <w:r>
        <w:rPr>
          <w:rFonts w:ascii="Book Antiqua" w:hAnsi="Book Antiqua"/>
        </w:rPr>
        <w:tab/>
        <w:t xml:space="preserve">                                     </w:t>
      </w:r>
      <w:hyperlink r:id="rId6" w:history="1">
        <w:r w:rsidRPr="0000676E">
          <w:rPr>
            <w:rStyle w:val="Hyperlink"/>
            <w:rFonts w:ascii="Book Antiqua" w:hAnsi="Book Antiqua"/>
          </w:rPr>
          <w:t>mokhan@intracen.org</w:t>
        </w:r>
      </w:hyperlink>
      <w:r>
        <w:rPr>
          <w:rFonts w:ascii="Book Antiqua" w:hAnsi="Book Antiqua"/>
        </w:rPr>
        <w:t xml:space="preserve"> </w:t>
      </w:r>
    </w:p>
    <w:p w:rsidR="00076732" w:rsidRDefault="00076732" w:rsidP="0037404C">
      <w:pPr>
        <w:ind w:right="29"/>
        <w:jc w:val="both"/>
        <w:rPr>
          <w:rFonts w:ascii="Book Antiqua" w:hAnsi="Book Antiqua"/>
        </w:rPr>
      </w:pPr>
    </w:p>
    <w:p w:rsidR="00854033" w:rsidRPr="0037404C" w:rsidRDefault="00854033" w:rsidP="0037404C">
      <w:pPr>
        <w:ind w:right="29"/>
        <w:jc w:val="both"/>
        <w:rPr>
          <w:rFonts w:ascii="Book Antiqua" w:hAnsi="Book Antiqua"/>
        </w:rPr>
      </w:pPr>
      <w:r>
        <w:rPr>
          <w:rFonts w:ascii="Book Antiqua" w:hAnsi="Book Antiqua"/>
        </w:rPr>
        <w:t xml:space="preserve"> </w:t>
      </w:r>
    </w:p>
    <w:p w:rsidR="004754D7" w:rsidRDefault="004754D7" w:rsidP="00B62F1A">
      <w:pPr>
        <w:ind w:right="29"/>
        <w:jc w:val="both"/>
        <w:rPr>
          <w:rFonts w:ascii="Book Antiqua" w:hAnsi="Book Antiqua"/>
        </w:rPr>
      </w:pPr>
      <w:r>
        <w:rPr>
          <w:rFonts w:ascii="Book Antiqua" w:hAnsi="Book Antiqua"/>
        </w:rPr>
        <w:t>Regards</w:t>
      </w:r>
    </w:p>
    <w:p w:rsidR="004754D7" w:rsidRDefault="004754D7" w:rsidP="00B62F1A">
      <w:pPr>
        <w:ind w:right="29"/>
        <w:jc w:val="both"/>
        <w:rPr>
          <w:rFonts w:ascii="Book Antiqua" w:hAnsi="Book Antiqua"/>
        </w:rPr>
      </w:pPr>
    </w:p>
    <w:p w:rsidR="004754D7" w:rsidRDefault="004754D7" w:rsidP="00B62F1A">
      <w:pPr>
        <w:ind w:right="29"/>
        <w:jc w:val="both"/>
        <w:rPr>
          <w:rFonts w:ascii="Book Antiqua" w:hAnsi="Book Antiqua"/>
        </w:rPr>
      </w:pPr>
      <w:r>
        <w:rPr>
          <w:rFonts w:ascii="Book Antiqua" w:hAnsi="Book Antiqua"/>
        </w:rPr>
        <w:t>Rashid Hamidani</w:t>
      </w:r>
    </w:p>
    <w:p w:rsidR="004754D7" w:rsidRPr="00361429" w:rsidRDefault="004754D7" w:rsidP="00B62F1A">
      <w:pPr>
        <w:ind w:right="29"/>
        <w:jc w:val="both"/>
        <w:rPr>
          <w:rFonts w:ascii="Book Antiqua" w:hAnsi="Book Antiqua"/>
        </w:rPr>
      </w:pPr>
      <w:r>
        <w:rPr>
          <w:rFonts w:ascii="Book Antiqua" w:hAnsi="Book Antiqua"/>
        </w:rPr>
        <w:t>Secretary General</w:t>
      </w:r>
    </w:p>
    <w:sectPr w:rsidR="004754D7" w:rsidRPr="00361429" w:rsidSect="00854033">
      <w:pgSz w:w="11909" w:h="16834"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2502"/>
    <w:multiLevelType w:val="hybridMultilevel"/>
    <w:tmpl w:val="B894B4F6"/>
    <w:lvl w:ilvl="0" w:tplc="937CA8CA">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D718CC"/>
    <w:multiLevelType w:val="hybridMultilevel"/>
    <w:tmpl w:val="6E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C23B6"/>
    <w:multiLevelType w:val="hybridMultilevel"/>
    <w:tmpl w:val="5100DFF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E0BC8"/>
    <w:rsid w:val="0000775C"/>
    <w:rsid w:val="00076732"/>
    <w:rsid w:val="000B513A"/>
    <w:rsid w:val="00132401"/>
    <w:rsid w:val="00162A34"/>
    <w:rsid w:val="00197211"/>
    <w:rsid w:val="00241E8F"/>
    <w:rsid w:val="00260C98"/>
    <w:rsid w:val="0028657F"/>
    <w:rsid w:val="002D22AB"/>
    <w:rsid w:val="00361429"/>
    <w:rsid w:val="0037404C"/>
    <w:rsid w:val="003E420F"/>
    <w:rsid w:val="00412CE7"/>
    <w:rsid w:val="004444E0"/>
    <w:rsid w:val="00461F3D"/>
    <w:rsid w:val="004754D7"/>
    <w:rsid w:val="00480EC6"/>
    <w:rsid w:val="004938B4"/>
    <w:rsid w:val="00567F6E"/>
    <w:rsid w:val="005A1C2C"/>
    <w:rsid w:val="005D2EA1"/>
    <w:rsid w:val="00634C1E"/>
    <w:rsid w:val="00642D2A"/>
    <w:rsid w:val="00695E04"/>
    <w:rsid w:val="006A012B"/>
    <w:rsid w:val="006B3479"/>
    <w:rsid w:val="006C181D"/>
    <w:rsid w:val="006F0B12"/>
    <w:rsid w:val="00763246"/>
    <w:rsid w:val="00783AEC"/>
    <w:rsid w:val="007C3C28"/>
    <w:rsid w:val="00830163"/>
    <w:rsid w:val="00854033"/>
    <w:rsid w:val="00865FB9"/>
    <w:rsid w:val="008D535D"/>
    <w:rsid w:val="008D7C89"/>
    <w:rsid w:val="00940C37"/>
    <w:rsid w:val="009738CB"/>
    <w:rsid w:val="009A7460"/>
    <w:rsid w:val="00A22D25"/>
    <w:rsid w:val="00A340EA"/>
    <w:rsid w:val="00A62B27"/>
    <w:rsid w:val="00A746D5"/>
    <w:rsid w:val="00AE0BC8"/>
    <w:rsid w:val="00AF0036"/>
    <w:rsid w:val="00AF42F1"/>
    <w:rsid w:val="00B62F1A"/>
    <w:rsid w:val="00B7585D"/>
    <w:rsid w:val="00BA7433"/>
    <w:rsid w:val="00BB7BAE"/>
    <w:rsid w:val="00C56122"/>
    <w:rsid w:val="00C77113"/>
    <w:rsid w:val="00CB1D82"/>
    <w:rsid w:val="00D439FF"/>
    <w:rsid w:val="00E0702F"/>
    <w:rsid w:val="00E46D9B"/>
    <w:rsid w:val="00EE5602"/>
    <w:rsid w:val="00F64634"/>
    <w:rsid w:val="00F94B3D"/>
    <w:rsid w:val="00FB763F"/>
    <w:rsid w:val="00FD7A2C"/>
    <w:rsid w:val="00FE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C8"/>
    <w:pPr>
      <w:ind w:left="720"/>
    </w:pPr>
  </w:style>
  <w:style w:type="character" w:styleId="Hyperlink">
    <w:name w:val="Hyperlink"/>
    <w:basedOn w:val="DefaultParagraphFont"/>
    <w:uiPriority w:val="99"/>
    <w:unhideWhenUsed/>
    <w:rsid w:val="00AE0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khan@intracen.org" TargetMode="External"/><Relationship Id="rId5" Type="http://schemas.openxmlformats.org/officeDocument/2006/relationships/hyperlink" Target="http://trtapakistan.org/export-strategy-policy-recommendations-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Moonis Ahmed</cp:lastModifiedBy>
  <cp:revision>6</cp:revision>
  <cp:lastPrinted>2014-05-07T23:03:00Z</cp:lastPrinted>
  <dcterms:created xsi:type="dcterms:W3CDTF">2014-12-05T06:45:00Z</dcterms:created>
  <dcterms:modified xsi:type="dcterms:W3CDTF">2014-12-05T11:00:00Z</dcterms:modified>
</cp:coreProperties>
</file>