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4B" w:rsidRDefault="0018404B" w:rsidP="0018404B">
      <w:pPr>
        <w:jc w:val="both"/>
        <w:rPr>
          <w:rFonts w:ascii="Bookman Old Style" w:hAnsi="Bookman Old Style"/>
        </w:rPr>
      </w:pPr>
      <w:r>
        <w:rPr>
          <w:rFonts w:ascii="Bookman Old Style" w:hAnsi="Bookman Old Style"/>
          <w:b/>
        </w:rPr>
        <w:t>Circular to members # 20</w:t>
      </w:r>
    </w:p>
    <w:p w:rsidR="0018404B" w:rsidRDefault="0018404B" w:rsidP="0018404B">
      <w:pPr>
        <w:jc w:val="both"/>
        <w:rPr>
          <w:rFonts w:ascii="Bookman Old Style" w:hAnsi="Bookman Old Style"/>
        </w:rPr>
      </w:pPr>
      <w:r>
        <w:rPr>
          <w:rFonts w:ascii="Bookman Old Style" w:hAnsi="Bookman Old Style"/>
        </w:rPr>
        <w:t>November 12, 2013</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b/>
        </w:rPr>
        <w:t>Seminar on Natural Gas crisis</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rPr>
        <w:t>Towel Manufacturers Association of Pakistan is organizing a seminar on Natural Gas crisis on Wednesday, November 13, 2013 at 3:00 pm at TMA House, Karachi. Mr. Do Yeon Kang, CEO of Korean Gas Engineering will give a presentation on “SNG – the ultimate quick solution” to counter Natural Gas crisis to industries facing gas issues either on shutdowns or low pressure. Interested members may contact Mr. Muzzamil Husain on his Cell # 0300-8236417 for participation.</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b/>
        </w:rPr>
        <w:t>Texworld &amp; Apparel Sourcing Exhibitions in Paris</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rPr>
        <w:t>Further to our circular to members # 15 of October 30, 2013 on the subject exhibitions, we wish to add that Texworld is divided into various categories Cotton, Denim, Eco-friendly, Fabrics, Embroidery &amp; Lace , Knitted, fabrics, Fibers, Functional Fabrics, Linen &amp;, Hemp, Prints, Shirting, Silk, Silky aspects, Style, Trims &amp; Accessories, Wool , Wool blend.</w:t>
      </w:r>
    </w:p>
    <w:p w:rsidR="0018404B" w:rsidRDefault="0018404B" w:rsidP="0018404B">
      <w:pPr>
        <w:jc w:val="both"/>
        <w:rPr>
          <w:rFonts w:ascii="Bookman Old Style" w:hAnsi="Bookman Old Style"/>
        </w:rPr>
      </w:pPr>
    </w:p>
    <w:p w:rsidR="0018404B" w:rsidRDefault="0018404B" w:rsidP="0018404B">
      <w:pPr>
        <w:pStyle w:val="western"/>
        <w:spacing w:before="0" w:beforeAutospacing="0" w:after="0"/>
        <w:jc w:val="both"/>
        <w:rPr>
          <w:rFonts w:ascii="Bookman Old Style" w:hAnsi="Bookman Old Style"/>
          <w:color w:val="auto"/>
        </w:rPr>
      </w:pPr>
      <w:r>
        <w:rPr>
          <w:rFonts w:ascii="Bookman Old Style" w:hAnsi="Bookman Old Style"/>
          <w:color w:val="auto"/>
        </w:rPr>
        <w:t>For detailed information, please visit their website:</w:t>
      </w:r>
    </w:p>
    <w:p w:rsidR="0018404B" w:rsidRDefault="0018404B" w:rsidP="0018404B">
      <w:pPr>
        <w:pStyle w:val="western"/>
        <w:spacing w:before="0" w:beforeAutospacing="0" w:after="0"/>
        <w:jc w:val="both"/>
        <w:rPr>
          <w:rFonts w:ascii="Bookman Old Style" w:hAnsi="Bookman Old Style"/>
          <w:color w:val="auto"/>
        </w:rPr>
      </w:pPr>
      <w:hyperlink r:id="rId5" w:history="1">
        <w:r>
          <w:rPr>
            <w:rStyle w:val="Hyperlink"/>
            <w:rFonts w:ascii="Bookman Old Style" w:hAnsi="Bookman Old Style"/>
            <w:color w:val="auto"/>
          </w:rPr>
          <w:t>http://texworld-fr.messefrankfurt.com/paris/en/visitors/welcome.html</w:t>
        </w:r>
      </w:hyperlink>
    </w:p>
    <w:p w:rsidR="0018404B" w:rsidRDefault="0018404B" w:rsidP="0018404B">
      <w:pPr>
        <w:jc w:val="both"/>
        <w:rPr>
          <w:rFonts w:ascii="Bookman Old Style" w:hAnsi="Bookman Old Style"/>
        </w:rPr>
      </w:pPr>
    </w:p>
    <w:p w:rsidR="0018404B" w:rsidRDefault="0018404B" w:rsidP="0018404B">
      <w:pPr>
        <w:pStyle w:val="western"/>
        <w:spacing w:before="0" w:beforeAutospacing="0" w:after="0"/>
        <w:jc w:val="both"/>
        <w:rPr>
          <w:rFonts w:ascii="Bookman Old Style" w:hAnsi="Bookman Old Style"/>
          <w:color w:val="auto"/>
        </w:rPr>
      </w:pPr>
      <w:r>
        <w:rPr>
          <w:rFonts w:ascii="Bookman Old Style" w:hAnsi="Bookman Old Style"/>
          <w:color w:val="auto"/>
        </w:rPr>
        <w:t>Apparel Sourcing is the new meeting place to find the best solutions in fashion and fashion accessories sourcing. It s a specialized area for garments manufacturer and 71 exhibitor participated including exhibitors under CTAF a long term partner of Apparel Sourcing.</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rPr>
        <w:t>Apparel sourcing takes place on the same dates and at the same location as Texworld in the interests of saving time and limiting distances for visitors.</w:t>
      </w:r>
    </w:p>
    <w:p w:rsidR="0018404B" w:rsidRDefault="0018404B" w:rsidP="0018404B">
      <w:pPr>
        <w:jc w:val="both"/>
        <w:rPr>
          <w:rFonts w:ascii="Bookman Old Style" w:hAnsi="Bookman Old Style"/>
        </w:rPr>
      </w:pPr>
    </w:p>
    <w:p w:rsidR="0018404B" w:rsidRDefault="0018404B" w:rsidP="0018404B">
      <w:pPr>
        <w:pStyle w:val="western"/>
        <w:spacing w:before="0" w:beforeAutospacing="0" w:after="0"/>
        <w:jc w:val="both"/>
        <w:rPr>
          <w:rStyle w:val="Strong"/>
          <w:rFonts w:ascii="Bookman Old Style" w:hAnsi="Bookman Old Style"/>
          <w:b w:val="0"/>
          <w:bCs w:val="0"/>
          <w:color w:val="auto"/>
        </w:rPr>
      </w:pPr>
      <w:r>
        <w:rPr>
          <w:rStyle w:val="Strong"/>
          <w:rFonts w:ascii="Bookman Old Style" w:hAnsi="Bookman Old Style"/>
          <w:b w:val="0"/>
          <w:bCs w:val="0"/>
          <w:color w:val="auto"/>
        </w:rPr>
        <w:t>TDAP application forms can be downloaded from:</w:t>
      </w:r>
    </w:p>
    <w:p w:rsidR="0018404B" w:rsidRDefault="0018404B" w:rsidP="0018404B">
      <w:pPr>
        <w:pStyle w:val="western"/>
        <w:spacing w:before="0" w:beforeAutospacing="0" w:after="0"/>
        <w:jc w:val="both"/>
        <w:rPr>
          <w:rFonts w:ascii="Bookman Old Style" w:hAnsi="Bookman Old Style"/>
          <w:color w:val="auto"/>
        </w:rPr>
      </w:pPr>
      <w:hyperlink r:id="rId6" w:history="1">
        <w:r>
          <w:rPr>
            <w:rStyle w:val="Hyperlink"/>
            <w:rFonts w:ascii="Bookman Old Style" w:hAnsi="Bookman Old Style"/>
            <w:color w:val="auto"/>
          </w:rPr>
          <w:t>http://www.tdap.gov.pk/pdf/exhibition_form1.pdf</w:t>
        </w:r>
      </w:hyperlink>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b/>
        </w:rPr>
        <w:t>Two co-located fairs of fabrics &amp; garments in New York</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rPr>
        <w:t>Texworld USA is the single best place to meet top North American brands, retailers, wholesalers, private label and independent design companies. The show held in New York City, which is North America’s fashion capital and home to thousands of designers, showrooms, production offices, flagship stores, wholesalers and national headquarters and its attracts specialized luxury brands to large, design-savvy retail companies.</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rPr>
        <w:t>Product Group:</w:t>
      </w:r>
    </w:p>
    <w:p w:rsidR="0018404B" w:rsidRDefault="0018404B" w:rsidP="0018404B">
      <w:pPr>
        <w:jc w:val="both"/>
        <w:rPr>
          <w:rFonts w:ascii="Bookman Old Style" w:hAnsi="Bookman Old Style"/>
        </w:rPr>
      </w:pPr>
      <w:r>
        <w:rPr>
          <w:rFonts w:ascii="Bookman Old Style" w:hAnsi="Bookman Old Style"/>
        </w:rPr>
        <w:br/>
        <w:t>Cotton, Denim, Embroidery, Fibers, Functional Fabrics, Knits, Lace, Linen, Prints, Silks, Silky Aspects, Wool, Findings/Trims</w:t>
      </w:r>
    </w:p>
    <w:p w:rsidR="0018404B" w:rsidRDefault="0018404B" w:rsidP="0018404B">
      <w:pPr>
        <w:jc w:val="both"/>
        <w:rPr>
          <w:rFonts w:ascii="Bookman Old Style" w:hAnsi="Bookman Old Style"/>
        </w:rPr>
      </w:pPr>
    </w:p>
    <w:p w:rsidR="0018404B" w:rsidRDefault="0018404B" w:rsidP="0018404B">
      <w:pPr>
        <w:jc w:val="right"/>
        <w:rPr>
          <w:rFonts w:ascii="Bookman Old Style" w:hAnsi="Bookman Old Style"/>
        </w:rPr>
      </w:pPr>
      <w:r>
        <w:rPr>
          <w:rFonts w:ascii="Bookman Old Style" w:hAnsi="Bookman Old Style"/>
        </w:rPr>
        <w:t>Cont……P/2</w:t>
      </w:r>
    </w:p>
    <w:p w:rsidR="0018404B" w:rsidRDefault="0018404B" w:rsidP="0018404B">
      <w:pPr>
        <w:jc w:val="right"/>
        <w:rPr>
          <w:rFonts w:ascii="Bookman Old Style" w:hAnsi="Bookman Old Style"/>
        </w:rPr>
      </w:pPr>
    </w:p>
    <w:p w:rsidR="0018404B" w:rsidRDefault="0018404B" w:rsidP="0018404B">
      <w:pPr>
        <w:jc w:val="right"/>
        <w:rPr>
          <w:rFonts w:ascii="Bookman Old Style" w:hAnsi="Bookman Old Style"/>
        </w:rPr>
      </w:pPr>
      <w:r>
        <w:rPr>
          <w:rFonts w:ascii="Bookman Old Style" w:hAnsi="Bookman Old Style"/>
          <w:u w:val="single"/>
        </w:rPr>
        <w:lastRenderedPageBreak/>
        <w:t>Page 2</w:t>
      </w:r>
    </w:p>
    <w:p w:rsidR="0018404B" w:rsidRPr="0018404B" w:rsidRDefault="0018404B" w:rsidP="0018404B">
      <w:pPr>
        <w:jc w:val="both"/>
        <w:rPr>
          <w:rFonts w:ascii="Bookman Old Style" w:hAnsi="Bookman Old Style"/>
        </w:rPr>
      </w:pPr>
    </w:p>
    <w:p w:rsidR="0018404B" w:rsidRDefault="0018404B" w:rsidP="0018404B">
      <w:pPr>
        <w:jc w:val="both"/>
        <w:rPr>
          <w:rFonts w:ascii="Bookman Old Style" w:hAnsi="Bookman Old Style"/>
          <w:lang w:val="en-GB"/>
        </w:rPr>
      </w:pPr>
      <w:r>
        <w:rPr>
          <w:rFonts w:ascii="Bookman Old Style" w:hAnsi="Bookman Old Style"/>
          <w:lang w:val="en-GB"/>
        </w:rPr>
        <w:t>The International Apparel Sourcing Show in New York City is the best place to meet top North American brands, retailers, wholesalers, private label and independent design companies. New York City is North America’s fashion capital and home to thousands of designers, showrooms, production offices, flagship stores and national headquarters. Apparel Sourcing attracts specialized luxury brands and boutiques to large, design-savvy mass retail companies and it is the only apparel sourcing show on North America’s east coast.</w:t>
      </w:r>
    </w:p>
    <w:p w:rsidR="0018404B" w:rsidRDefault="0018404B" w:rsidP="0018404B">
      <w:pPr>
        <w:jc w:val="both"/>
        <w:rPr>
          <w:rFonts w:ascii="Bookman Old Style" w:hAnsi="Bookman Old Style"/>
          <w:lang w:val="en-GB"/>
        </w:rPr>
      </w:pPr>
    </w:p>
    <w:p w:rsidR="0018404B" w:rsidRDefault="0018404B" w:rsidP="0018404B">
      <w:pPr>
        <w:jc w:val="both"/>
        <w:rPr>
          <w:rFonts w:ascii="Bookman Old Style" w:hAnsi="Bookman Old Style"/>
        </w:rPr>
      </w:pPr>
      <w:r>
        <w:rPr>
          <w:rFonts w:ascii="Bookman Old Style" w:hAnsi="Bookman Old Style"/>
        </w:rPr>
        <w:t>Sectors Served:</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rPr>
        <w:t>Activewear, Childrenswear, Menswear, Womenswear.</w:t>
      </w:r>
    </w:p>
    <w:p w:rsidR="0018404B" w:rsidRDefault="0018404B" w:rsidP="0018404B">
      <w:pPr>
        <w:jc w:val="both"/>
        <w:rPr>
          <w:rFonts w:ascii="Bookman Old Style" w:hAnsi="Bookman Old Style"/>
        </w:rPr>
      </w:pPr>
      <w:r>
        <w:rPr>
          <w:rFonts w:ascii="Bookman Old Style" w:hAnsi="Bookman Old Style"/>
        </w:rPr>
        <w:br/>
        <w:t>Product Groups:</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rPr>
        <w:t>Accessories, Collections, Contemporary, Denim/Jeans, Intimates/Lingerie, Knits, Loungewear/Sleepwear, Suiting, Wovens</w:t>
      </w:r>
    </w:p>
    <w:p w:rsidR="0018404B" w:rsidRDefault="0018404B" w:rsidP="0018404B">
      <w:pPr>
        <w:jc w:val="both"/>
        <w:rPr>
          <w:rFonts w:ascii="Bookman Old Style" w:hAnsi="Bookman Old Style"/>
        </w:rPr>
      </w:pPr>
    </w:p>
    <w:p w:rsidR="0018404B" w:rsidRDefault="0018404B" w:rsidP="0018404B">
      <w:pPr>
        <w:pStyle w:val="western"/>
        <w:spacing w:before="0" w:beforeAutospacing="0" w:after="0"/>
        <w:jc w:val="both"/>
        <w:rPr>
          <w:rStyle w:val="Strong"/>
          <w:rFonts w:ascii="Bookman Old Style" w:hAnsi="Bookman Old Style"/>
          <w:b w:val="0"/>
          <w:bCs w:val="0"/>
          <w:color w:val="auto"/>
        </w:rPr>
      </w:pPr>
      <w:r>
        <w:rPr>
          <w:rStyle w:val="Strong"/>
          <w:rFonts w:ascii="Bookman Old Style" w:hAnsi="Bookman Old Style"/>
          <w:b w:val="0"/>
          <w:bCs w:val="0"/>
          <w:color w:val="auto"/>
        </w:rPr>
        <w:t>TDAP application forms can be downloaded from:</w:t>
      </w:r>
    </w:p>
    <w:p w:rsidR="0018404B" w:rsidRDefault="0018404B" w:rsidP="0018404B">
      <w:pPr>
        <w:pStyle w:val="western"/>
        <w:spacing w:before="0" w:beforeAutospacing="0" w:after="0"/>
        <w:jc w:val="both"/>
        <w:rPr>
          <w:rFonts w:ascii="Bookman Old Style" w:hAnsi="Bookman Old Style"/>
          <w:color w:val="auto"/>
        </w:rPr>
      </w:pPr>
      <w:hyperlink r:id="rId7" w:history="1">
        <w:r>
          <w:rPr>
            <w:rStyle w:val="Hyperlink"/>
            <w:rFonts w:ascii="Bookman Old Style" w:hAnsi="Bookman Old Style"/>
            <w:color w:val="auto"/>
          </w:rPr>
          <w:t>http://www.tdap.gov.pk/pdf/exhibition_form1.pdf</w:t>
        </w:r>
      </w:hyperlink>
    </w:p>
    <w:p w:rsidR="0018404B" w:rsidRDefault="0018404B" w:rsidP="0018404B">
      <w:pPr>
        <w:pStyle w:val="western"/>
        <w:spacing w:before="0" w:beforeAutospacing="0" w:after="0"/>
        <w:jc w:val="both"/>
        <w:rPr>
          <w:rFonts w:ascii="Bookman Old Style" w:hAnsi="Bookman Old Style"/>
          <w:color w:val="auto"/>
        </w:rPr>
      </w:pPr>
    </w:p>
    <w:p w:rsidR="0018404B" w:rsidRDefault="0018404B" w:rsidP="0018404B">
      <w:pPr>
        <w:jc w:val="both"/>
        <w:rPr>
          <w:rFonts w:ascii="Bookman Old Style" w:hAnsi="Bookman Old Style"/>
        </w:rPr>
      </w:pPr>
      <w:r>
        <w:rPr>
          <w:rFonts w:ascii="Bookman Old Style" w:hAnsi="Bookman Old Style"/>
        </w:rPr>
        <w:t xml:space="preserve">Please visit our website for more detail: </w:t>
      </w:r>
      <w:hyperlink r:id="rId8" w:history="1">
        <w:r>
          <w:rPr>
            <w:rStyle w:val="Hyperlink"/>
            <w:rFonts w:ascii="Bookman Old Style" w:hAnsi="Bookman Old Style"/>
          </w:rPr>
          <w:t>http://www.TexworldUSA.com</w:t>
        </w:r>
      </w:hyperlink>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b/>
        </w:rPr>
        <w:t>Intertextile Shanghai Apparel Fabrics fair</w:t>
      </w:r>
    </w:p>
    <w:p w:rsidR="0018404B" w:rsidRDefault="0018404B" w:rsidP="0018404B">
      <w:pPr>
        <w:jc w:val="both"/>
        <w:rPr>
          <w:rFonts w:ascii="Bookman Old Style" w:hAnsi="Bookman Old Style"/>
        </w:rPr>
      </w:pPr>
    </w:p>
    <w:p w:rsidR="0018404B" w:rsidRDefault="0018404B" w:rsidP="0018404B">
      <w:pPr>
        <w:pStyle w:val="section1"/>
        <w:spacing w:before="0" w:beforeAutospacing="0" w:after="0" w:afterAutospacing="0"/>
        <w:jc w:val="both"/>
        <w:rPr>
          <w:rFonts w:ascii="Bookman Old Style" w:hAnsi="Bookman Old Style"/>
        </w:rPr>
      </w:pPr>
      <w:r>
        <w:rPr>
          <w:rFonts w:ascii="Bookman Old Style" w:hAnsi="Bookman Old Style"/>
        </w:rPr>
        <w:t>Intertextile Shanghai Apparel Fabrics – Spring Edition is the ideal platform to generate new business leads in China. A large number of international textile companies have sourcing offices in Shanghai, while surrounding Pearl River Delta area contains numerous textile manufacturing hubs.</w:t>
      </w:r>
    </w:p>
    <w:p w:rsidR="0018404B" w:rsidRDefault="0018404B" w:rsidP="0018404B">
      <w:pPr>
        <w:pStyle w:val="section1"/>
        <w:spacing w:before="0" w:beforeAutospacing="0" w:after="0" w:afterAutospacing="0"/>
        <w:jc w:val="both"/>
        <w:rPr>
          <w:rFonts w:ascii="Bookman Old Style" w:hAnsi="Bookman Old Style"/>
        </w:rPr>
      </w:pPr>
    </w:p>
    <w:p w:rsidR="0018404B" w:rsidRDefault="0018404B" w:rsidP="0018404B">
      <w:pPr>
        <w:pStyle w:val="section1"/>
        <w:spacing w:before="0" w:beforeAutospacing="0" w:after="0" w:afterAutospacing="0"/>
        <w:jc w:val="both"/>
        <w:rPr>
          <w:rFonts w:ascii="Bookman Old Style" w:hAnsi="Bookman Old Style"/>
        </w:rPr>
      </w:pPr>
      <w:r>
        <w:rPr>
          <w:rFonts w:ascii="Bookman Old Style" w:hAnsi="Bookman Old Style"/>
        </w:rPr>
        <w:t>Product Group:</w:t>
      </w:r>
    </w:p>
    <w:p w:rsidR="0018404B" w:rsidRDefault="0018404B" w:rsidP="0018404B">
      <w:pPr>
        <w:pStyle w:val="section1"/>
        <w:spacing w:before="0" w:beforeAutospacing="0" w:after="0" w:afterAutospacing="0"/>
        <w:jc w:val="both"/>
        <w:rPr>
          <w:rFonts w:ascii="Bookman Old Style" w:hAnsi="Bookman Old Style"/>
        </w:rPr>
      </w:pPr>
      <w:r>
        <w:rPr>
          <w:rFonts w:ascii="Bookman Old Style" w:hAnsi="Bookman Old Style"/>
        </w:rPr>
        <w:t>Bedding Products:</w:t>
      </w:r>
    </w:p>
    <w:p w:rsidR="0018404B" w:rsidRDefault="0018404B" w:rsidP="0018404B">
      <w:pPr>
        <w:pStyle w:val="section1"/>
        <w:spacing w:before="0" w:beforeAutospacing="0" w:after="0" w:afterAutospacing="0"/>
        <w:jc w:val="both"/>
        <w:rPr>
          <w:rFonts w:ascii="Bookman Old Style" w:hAnsi="Bookman Old Style"/>
        </w:rPr>
      </w:pPr>
      <w:r>
        <w:rPr>
          <w:rFonts w:ascii="Bookman Old Style" w:hAnsi="Bookman Old Style"/>
        </w:rPr>
        <w:t>Bed linen, blanket &amp; bedding products</w:t>
      </w:r>
    </w:p>
    <w:p w:rsidR="0018404B" w:rsidRDefault="0018404B" w:rsidP="0018404B">
      <w:pPr>
        <w:pStyle w:val="section1"/>
        <w:spacing w:before="0" w:beforeAutospacing="0" w:after="0" w:afterAutospacing="0"/>
        <w:jc w:val="both"/>
        <w:rPr>
          <w:rFonts w:ascii="Bookman Old Style" w:hAnsi="Bookman Old Style"/>
        </w:rPr>
      </w:pPr>
      <w:r>
        <w:rPr>
          <w:rFonts w:ascii="Bookman Old Style" w:hAnsi="Bookman Old Style"/>
        </w:rPr>
        <w:t>Terry, toweling products and bath mat</w:t>
      </w:r>
    </w:p>
    <w:p w:rsidR="0018404B" w:rsidRDefault="0018404B" w:rsidP="0018404B">
      <w:pPr>
        <w:pStyle w:val="section1"/>
        <w:spacing w:before="0" w:beforeAutospacing="0" w:after="0" w:afterAutospacing="0"/>
        <w:jc w:val="both"/>
        <w:rPr>
          <w:rFonts w:ascii="Bookman Old Style" w:hAnsi="Bookman Old Style"/>
        </w:rPr>
      </w:pPr>
      <w:r>
        <w:rPr>
          <w:rFonts w:ascii="Bookman Old Style" w:hAnsi="Bookman Old Style"/>
        </w:rPr>
        <w:t>Futons (Down products, silk and quilt), Pillow and memory foam</w:t>
      </w:r>
    </w:p>
    <w:p w:rsidR="0018404B" w:rsidRDefault="0018404B" w:rsidP="0018404B">
      <w:pPr>
        <w:pStyle w:val="section1"/>
        <w:spacing w:before="0" w:beforeAutospacing="0" w:after="0" w:afterAutospacing="0"/>
        <w:jc w:val="both"/>
        <w:rPr>
          <w:rFonts w:ascii="Bookman Old Style" w:hAnsi="Bookman Old Style"/>
        </w:rPr>
      </w:pPr>
      <w:r>
        <w:rPr>
          <w:rFonts w:ascii="Bookman Old Style" w:hAnsi="Bookman Old Style"/>
        </w:rPr>
        <w:t>Mattresses, mattress protectors, pads, cushion, baby bedding</w:t>
      </w:r>
    </w:p>
    <w:p w:rsidR="0018404B" w:rsidRDefault="0018404B" w:rsidP="0018404B">
      <w:pPr>
        <w:pStyle w:val="section1"/>
        <w:spacing w:before="0" w:beforeAutospacing="0" w:after="0" w:afterAutospacing="0"/>
        <w:jc w:val="both"/>
        <w:rPr>
          <w:rFonts w:ascii="Bookman Old Style" w:hAnsi="Bookman Old Style"/>
        </w:rPr>
      </w:pPr>
      <w:r>
        <w:rPr>
          <w:rFonts w:ascii="Bookman Old Style" w:hAnsi="Bookman Old Style"/>
        </w:rPr>
        <w:t>Decorative Fabrics:</w:t>
      </w:r>
    </w:p>
    <w:p w:rsidR="0018404B" w:rsidRDefault="0018404B" w:rsidP="0018404B">
      <w:pPr>
        <w:pStyle w:val="section1"/>
        <w:spacing w:before="0" w:beforeAutospacing="0" w:after="0" w:afterAutospacing="0"/>
        <w:jc w:val="both"/>
        <w:rPr>
          <w:rFonts w:ascii="Bookman Old Style" w:hAnsi="Bookman Old Style"/>
        </w:rPr>
      </w:pPr>
      <w:r>
        <w:rPr>
          <w:rFonts w:ascii="Bookman Old Style" w:hAnsi="Bookman Old Style"/>
        </w:rPr>
        <w:t>Upholstery fabrics, leather and accessories, Curtain fabrics &amp; accessories, window screening fabrics &amp; Curtain products (fine products)</w:t>
      </w:r>
    </w:p>
    <w:p w:rsidR="0018404B" w:rsidRDefault="0018404B" w:rsidP="0018404B">
      <w:pPr>
        <w:pStyle w:val="section1"/>
        <w:spacing w:before="0" w:beforeAutospacing="0" w:after="0" w:afterAutospacing="0"/>
        <w:jc w:val="both"/>
        <w:rPr>
          <w:rFonts w:ascii="Bookman Old Style" w:hAnsi="Bookman Old Style"/>
        </w:rPr>
      </w:pPr>
    </w:p>
    <w:p w:rsidR="0018404B" w:rsidRDefault="0018404B" w:rsidP="0018404B">
      <w:pPr>
        <w:pStyle w:val="section1"/>
        <w:spacing w:before="0" w:beforeAutospacing="0" w:after="0" w:afterAutospacing="0"/>
        <w:jc w:val="both"/>
        <w:rPr>
          <w:rFonts w:ascii="Bookman Old Style" w:hAnsi="Bookman Old Style"/>
        </w:rPr>
      </w:pPr>
      <w:r>
        <w:rPr>
          <w:rFonts w:ascii="Bookman Old Style" w:hAnsi="Bookman Old Style"/>
        </w:rPr>
        <w:t>For further information please visit their website:</w:t>
      </w:r>
    </w:p>
    <w:p w:rsidR="0018404B" w:rsidRDefault="0018404B" w:rsidP="0018404B">
      <w:pPr>
        <w:pStyle w:val="section1"/>
        <w:spacing w:before="0" w:beforeAutospacing="0" w:after="0" w:afterAutospacing="0"/>
        <w:jc w:val="both"/>
        <w:rPr>
          <w:rFonts w:ascii="Bookman Old Style" w:hAnsi="Bookman Old Style"/>
        </w:rPr>
      </w:pPr>
      <w:hyperlink r:id="rId9" w:history="1">
        <w:r>
          <w:rPr>
            <w:rStyle w:val="Hyperlink"/>
            <w:rFonts w:ascii="Bookman Old Style" w:hAnsi="Bookman Old Style"/>
            <w:bCs/>
          </w:rPr>
          <w:t>http://www.messefrankfurt.com.hk/fair_homepage.aspx?fair_id=2&amp;exhibition_id=2</w:t>
        </w:r>
      </w:hyperlink>
    </w:p>
    <w:p w:rsidR="0018404B" w:rsidRDefault="0018404B" w:rsidP="0018404B">
      <w:pPr>
        <w:pStyle w:val="section1"/>
        <w:spacing w:before="0" w:beforeAutospacing="0" w:after="0" w:afterAutospacing="0"/>
        <w:jc w:val="both"/>
        <w:rPr>
          <w:rStyle w:val="Strong"/>
          <w:b w:val="0"/>
          <w:bCs w:val="0"/>
        </w:rPr>
      </w:pPr>
    </w:p>
    <w:p w:rsidR="0018404B" w:rsidRDefault="0018404B" w:rsidP="0018404B">
      <w:pPr>
        <w:pStyle w:val="section1"/>
        <w:spacing w:before="0" w:beforeAutospacing="0" w:after="0" w:afterAutospacing="0"/>
        <w:jc w:val="both"/>
        <w:rPr>
          <w:rStyle w:val="Strong"/>
          <w:rFonts w:ascii="Bookman Old Style" w:hAnsi="Bookman Old Style"/>
          <w:b w:val="0"/>
          <w:bCs w:val="0"/>
        </w:rPr>
      </w:pPr>
      <w:r>
        <w:rPr>
          <w:rStyle w:val="Strong"/>
          <w:rFonts w:ascii="Bookman Old Style" w:hAnsi="Bookman Old Style"/>
          <w:b w:val="0"/>
          <w:bCs w:val="0"/>
        </w:rPr>
        <w:t>TDAP application forms can be downloaded from:</w:t>
      </w:r>
    </w:p>
    <w:p w:rsidR="0018404B" w:rsidRDefault="0018404B" w:rsidP="0018404B">
      <w:pPr>
        <w:pStyle w:val="section1"/>
        <w:spacing w:before="0" w:beforeAutospacing="0" w:after="0" w:afterAutospacing="0"/>
        <w:jc w:val="both"/>
      </w:pPr>
      <w:hyperlink r:id="rId10" w:history="1">
        <w:r>
          <w:rPr>
            <w:rStyle w:val="Hyperlink"/>
            <w:rFonts w:ascii="Bookman Old Style" w:hAnsi="Bookman Old Style"/>
          </w:rPr>
          <w:t>http://www.tdap.gov.pk/pdf/exhibition_form1.pdf</w:t>
        </w:r>
      </w:hyperlink>
    </w:p>
    <w:p w:rsidR="0018404B" w:rsidRDefault="0018404B" w:rsidP="0018404B">
      <w:pPr>
        <w:pStyle w:val="section1"/>
        <w:spacing w:before="0" w:beforeAutospacing="0" w:after="0" w:afterAutospacing="0"/>
        <w:jc w:val="both"/>
        <w:rPr>
          <w:rFonts w:ascii="Bookman Old Style" w:hAnsi="Bookman Old Style"/>
        </w:rPr>
      </w:pPr>
    </w:p>
    <w:p w:rsidR="0018404B" w:rsidRDefault="0018404B" w:rsidP="0018404B">
      <w:pPr>
        <w:pStyle w:val="section1"/>
        <w:spacing w:before="0" w:beforeAutospacing="0" w:after="0" w:afterAutospacing="0"/>
        <w:jc w:val="both"/>
        <w:rPr>
          <w:rFonts w:ascii="Bookman Old Style" w:hAnsi="Bookman Old Style"/>
        </w:rPr>
      </w:pPr>
    </w:p>
    <w:p w:rsidR="0018404B" w:rsidRDefault="0018404B" w:rsidP="0018404B">
      <w:pPr>
        <w:pStyle w:val="section1"/>
        <w:spacing w:before="0" w:beforeAutospacing="0" w:after="0" w:afterAutospacing="0"/>
        <w:jc w:val="both"/>
        <w:rPr>
          <w:rFonts w:ascii="Bookman Old Style" w:hAnsi="Bookman Old Style"/>
        </w:rPr>
      </w:pPr>
    </w:p>
    <w:p w:rsidR="0018404B" w:rsidRDefault="0018404B" w:rsidP="0018404B">
      <w:pPr>
        <w:jc w:val="right"/>
        <w:rPr>
          <w:rFonts w:ascii="Bookman Old Style" w:hAnsi="Bookman Old Style"/>
        </w:rPr>
      </w:pPr>
      <w:r>
        <w:rPr>
          <w:rFonts w:ascii="Bookman Old Style" w:hAnsi="Bookman Old Style"/>
        </w:rPr>
        <w:t>Cont……P/2</w:t>
      </w:r>
    </w:p>
    <w:p w:rsidR="0018404B" w:rsidRDefault="0018404B" w:rsidP="0018404B">
      <w:pPr>
        <w:jc w:val="right"/>
        <w:rPr>
          <w:rFonts w:ascii="Bookman Old Style" w:hAnsi="Bookman Old Style"/>
        </w:rPr>
      </w:pPr>
    </w:p>
    <w:p w:rsidR="0018404B" w:rsidRDefault="0018404B" w:rsidP="0018404B">
      <w:pPr>
        <w:jc w:val="right"/>
        <w:rPr>
          <w:rFonts w:ascii="Bookman Old Style" w:hAnsi="Bookman Old Style"/>
        </w:rPr>
      </w:pPr>
      <w:r>
        <w:rPr>
          <w:rFonts w:ascii="Bookman Old Style" w:hAnsi="Bookman Old Style"/>
          <w:u w:val="single"/>
        </w:rPr>
        <w:lastRenderedPageBreak/>
        <w:t>Page 2</w:t>
      </w:r>
    </w:p>
    <w:p w:rsidR="0018404B" w:rsidRDefault="0018404B" w:rsidP="0018404B">
      <w:pPr>
        <w:pStyle w:val="section1"/>
        <w:spacing w:before="0" w:beforeAutospacing="0" w:after="0" w:afterAutospacing="0"/>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b/>
        </w:rPr>
        <w:t>2</w:t>
      </w:r>
      <w:r>
        <w:rPr>
          <w:rFonts w:ascii="Bookman Old Style" w:hAnsi="Bookman Old Style"/>
          <w:b/>
          <w:vertAlign w:val="superscript"/>
        </w:rPr>
        <w:t>nd</w:t>
      </w:r>
      <w:r>
        <w:rPr>
          <w:rFonts w:ascii="Bookman Old Style" w:hAnsi="Bookman Old Style"/>
          <w:b/>
        </w:rPr>
        <w:t xml:space="preserve"> OIC Halal Middle East 2013</w:t>
      </w:r>
    </w:p>
    <w:p w:rsidR="0018404B" w:rsidRDefault="0018404B" w:rsidP="0018404B">
      <w:pPr>
        <w:jc w:val="both"/>
        <w:rPr>
          <w:rFonts w:ascii="Bookman Old Style" w:hAnsi="Bookman Old Style"/>
        </w:rPr>
      </w:pPr>
    </w:p>
    <w:p w:rsidR="0018404B" w:rsidRDefault="0018404B" w:rsidP="0018404B">
      <w:pPr>
        <w:spacing w:line="255" w:lineRule="atLeast"/>
        <w:jc w:val="both"/>
        <w:rPr>
          <w:rFonts w:ascii="Bookman Old Style" w:hAnsi="Bookman Old Style"/>
        </w:rPr>
      </w:pPr>
      <w:r>
        <w:rPr>
          <w:rFonts w:ascii="Bookman Old Style" w:hAnsi="Bookman Old Style"/>
        </w:rPr>
        <w:t>Halal Development Council (HDC) and Expo Centre, Sharjah are organizing the above exhibition on 16-18 December 2013. Halal Middle East will provide a perfect platform to conduct business networking between speakers, panelists and participants of the event to harness the trade opportunities in the Halal industry.</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rPr>
        <w:t>This year, they have already received confirmations of delegates and exhibitors from almost 38 countries covering sectors related to Halal Food, Beverage, Ingredients, Cosmetics, Pharmaceuticals, Financial and Tourism, making it the largest Halal event of the region.</w:t>
      </w:r>
    </w:p>
    <w:p w:rsidR="0018404B" w:rsidRDefault="0018404B" w:rsidP="0018404B">
      <w:pPr>
        <w:jc w:val="both"/>
        <w:rPr>
          <w:rFonts w:ascii="Bookman Old Style" w:hAnsi="Bookman Old Style"/>
        </w:rPr>
      </w:pPr>
    </w:p>
    <w:p w:rsidR="0018404B" w:rsidRDefault="0018404B" w:rsidP="0018404B">
      <w:pPr>
        <w:jc w:val="both"/>
        <w:rPr>
          <w:rFonts w:ascii="Bookman Old Style" w:hAnsi="Bookman Old Style"/>
        </w:rPr>
      </w:pPr>
      <w:r>
        <w:rPr>
          <w:rFonts w:ascii="Bookman Old Style" w:hAnsi="Bookman Old Style"/>
        </w:rPr>
        <w:t xml:space="preserve">For details, please contact Mr. Asad Sajjad, Organizer on Cell: 0300-8241818 or email: </w:t>
      </w:r>
      <w:hyperlink r:id="rId11" w:history="1">
        <w:r>
          <w:rPr>
            <w:rStyle w:val="Hyperlink"/>
            <w:rFonts w:ascii="Bookman Old Style" w:hAnsi="Bookman Old Style"/>
          </w:rPr>
          <w:t>asad@halalcouncil.org</w:t>
        </w:r>
      </w:hyperlink>
      <w:r>
        <w:rPr>
          <w:rFonts w:ascii="Bookman Old Style" w:hAnsi="Bookman Old Style"/>
        </w:rPr>
        <w:t>.</w:t>
      </w:r>
    </w:p>
    <w:p w:rsidR="0018404B" w:rsidRDefault="0018404B" w:rsidP="0018404B">
      <w:pPr>
        <w:jc w:val="both"/>
        <w:rPr>
          <w:rFonts w:ascii="Bookman Old Style" w:hAnsi="Bookman Old Style"/>
        </w:rPr>
      </w:pPr>
    </w:p>
    <w:p w:rsidR="0018404B" w:rsidRDefault="0018404B" w:rsidP="0018404B">
      <w:pPr>
        <w:jc w:val="both"/>
        <w:rPr>
          <w:rFonts w:ascii="Bookman Old Style" w:eastAsiaTheme="minorEastAsia" w:hAnsi="Bookman Old Style"/>
          <w:noProof/>
        </w:rPr>
      </w:pPr>
      <w:bookmarkStart w:id="0" w:name="_MailAutoSig"/>
    </w:p>
    <w:p w:rsidR="0018404B" w:rsidRDefault="0018404B" w:rsidP="0018404B">
      <w:pPr>
        <w:jc w:val="both"/>
        <w:rPr>
          <w:rFonts w:ascii="Bookman Old Style" w:eastAsiaTheme="minorEastAsia" w:hAnsi="Bookman Old Style"/>
          <w:noProof/>
        </w:rPr>
      </w:pPr>
      <w:r>
        <w:rPr>
          <w:rFonts w:ascii="Bookman Old Style" w:eastAsiaTheme="minorEastAsia" w:hAnsi="Bookman Old Style"/>
          <w:noProof/>
        </w:rPr>
        <w:t>M. Siddique</w:t>
      </w:r>
    </w:p>
    <w:p w:rsidR="0018404B" w:rsidRDefault="0018404B" w:rsidP="0018404B">
      <w:pPr>
        <w:jc w:val="both"/>
        <w:rPr>
          <w:rFonts w:ascii="Bookman Old Style" w:eastAsiaTheme="minorEastAsia" w:hAnsi="Bookman Old Style"/>
          <w:noProof/>
        </w:rPr>
      </w:pPr>
      <w:r>
        <w:rPr>
          <w:rFonts w:ascii="Bookman Old Style" w:eastAsiaTheme="minorEastAsia" w:hAnsi="Bookman Old Style"/>
          <w:noProof/>
        </w:rPr>
        <w:t>Secretary General</w:t>
      </w:r>
    </w:p>
    <w:p w:rsidR="000E28ED" w:rsidRPr="0018404B" w:rsidRDefault="0018404B" w:rsidP="0018404B">
      <w:pPr>
        <w:jc w:val="both"/>
        <w:rPr>
          <w:rFonts w:ascii="Bookman Old Style" w:eastAsiaTheme="minorEastAsia" w:hAnsi="Bookman Old Style"/>
          <w:noProof/>
        </w:rPr>
      </w:pPr>
      <w:r>
        <w:rPr>
          <w:rFonts w:ascii="Bookman Old Style" w:eastAsiaTheme="minorEastAsia" w:hAnsi="Bookman Old Style"/>
          <w:noProof/>
        </w:rPr>
        <w:t>0306-2553947</w:t>
      </w:r>
      <w:bookmarkEnd w:id="0"/>
    </w:p>
    <w:sectPr w:rsidR="000E28ED" w:rsidRPr="0018404B" w:rsidSect="00444E5C">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1DF"/>
    <w:multiLevelType w:val="hybridMultilevel"/>
    <w:tmpl w:val="55808DF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E63B8A"/>
    <w:multiLevelType w:val="hybridMultilevel"/>
    <w:tmpl w:val="ACF2767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3655D6"/>
    <w:multiLevelType w:val="hybridMultilevel"/>
    <w:tmpl w:val="39EEC5D8"/>
    <w:lvl w:ilvl="0" w:tplc="0346D6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265F"/>
    <w:rsid w:val="00003C33"/>
    <w:rsid w:val="00016C93"/>
    <w:rsid w:val="00030663"/>
    <w:rsid w:val="000430E8"/>
    <w:rsid w:val="00045BFF"/>
    <w:rsid w:val="00076E25"/>
    <w:rsid w:val="00082D69"/>
    <w:rsid w:val="0009135D"/>
    <w:rsid w:val="00096A6C"/>
    <w:rsid w:val="000A4B67"/>
    <w:rsid w:val="000B2259"/>
    <w:rsid w:val="000B55EF"/>
    <w:rsid w:val="000C18F8"/>
    <w:rsid w:val="000C36C6"/>
    <w:rsid w:val="000E28ED"/>
    <w:rsid w:val="000F42F4"/>
    <w:rsid w:val="00114121"/>
    <w:rsid w:val="00134BCF"/>
    <w:rsid w:val="00154F27"/>
    <w:rsid w:val="00171219"/>
    <w:rsid w:val="001761EE"/>
    <w:rsid w:val="0018404B"/>
    <w:rsid w:val="00187E30"/>
    <w:rsid w:val="001A338F"/>
    <w:rsid w:val="001F3DF8"/>
    <w:rsid w:val="001F6385"/>
    <w:rsid w:val="00222CA9"/>
    <w:rsid w:val="00226590"/>
    <w:rsid w:val="00227FE7"/>
    <w:rsid w:val="00232A02"/>
    <w:rsid w:val="00242B5A"/>
    <w:rsid w:val="0024644D"/>
    <w:rsid w:val="00262568"/>
    <w:rsid w:val="002649CC"/>
    <w:rsid w:val="002702CB"/>
    <w:rsid w:val="002A27E3"/>
    <w:rsid w:val="002A31B4"/>
    <w:rsid w:val="002B40D1"/>
    <w:rsid w:val="002B4A99"/>
    <w:rsid w:val="002C79AB"/>
    <w:rsid w:val="002D4084"/>
    <w:rsid w:val="002D6F4A"/>
    <w:rsid w:val="00324B68"/>
    <w:rsid w:val="0033277A"/>
    <w:rsid w:val="00341435"/>
    <w:rsid w:val="00356B61"/>
    <w:rsid w:val="00365225"/>
    <w:rsid w:val="00377A7D"/>
    <w:rsid w:val="00382AF8"/>
    <w:rsid w:val="003B50BB"/>
    <w:rsid w:val="003C59BB"/>
    <w:rsid w:val="003D6555"/>
    <w:rsid w:val="003E0A34"/>
    <w:rsid w:val="003F2A94"/>
    <w:rsid w:val="003F74E2"/>
    <w:rsid w:val="00403188"/>
    <w:rsid w:val="00407550"/>
    <w:rsid w:val="00426F20"/>
    <w:rsid w:val="00444E5C"/>
    <w:rsid w:val="00457C8D"/>
    <w:rsid w:val="00462817"/>
    <w:rsid w:val="004D701C"/>
    <w:rsid w:val="004E279B"/>
    <w:rsid w:val="004E393C"/>
    <w:rsid w:val="00521296"/>
    <w:rsid w:val="00531909"/>
    <w:rsid w:val="00560250"/>
    <w:rsid w:val="0056101C"/>
    <w:rsid w:val="0057150D"/>
    <w:rsid w:val="005A701D"/>
    <w:rsid w:val="005B58AF"/>
    <w:rsid w:val="005D484F"/>
    <w:rsid w:val="005D4C3D"/>
    <w:rsid w:val="005D68FC"/>
    <w:rsid w:val="005E25B3"/>
    <w:rsid w:val="005E2649"/>
    <w:rsid w:val="005F24A3"/>
    <w:rsid w:val="005F521A"/>
    <w:rsid w:val="0062301B"/>
    <w:rsid w:val="00634560"/>
    <w:rsid w:val="00642648"/>
    <w:rsid w:val="00642B4E"/>
    <w:rsid w:val="00671B99"/>
    <w:rsid w:val="00673283"/>
    <w:rsid w:val="006A7C9A"/>
    <w:rsid w:val="006B0BC8"/>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5001D"/>
    <w:rsid w:val="00882882"/>
    <w:rsid w:val="00884013"/>
    <w:rsid w:val="008A28B7"/>
    <w:rsid w:val="008D5C26"/>
    <w:rsid w:val="008E1062"/>
    <w:rsid w:val="008F50D2"/>
    <w:rsid w:val="00901922"/>
    <w:rsid w:val="009242D7"/>
    <w:rsid w:val="009531B1"/>
    <w:rsid w:val="00994C05"/>
    <w:rsid w:val="009A05CC"/>
    <w:rsid w:val="009A155B"/>
    <w:rsid w:val="009B0B05"/>
    <w:rsid w:val="009C0730"/>
    <w:rsid w:val="009D396E"/>
    <w:rsid w:val="009E1D41"/>
    <w:rsid w:val="009E3EB6"/>
    <w:rsid w:val="00A27491"/>
    <w:rsid w:val="00A53EFC"/>
    <w:rsid w:val="00A56597"/>
    <w:rsid w:val="00A740E0"/>
    <w:rsid w:val="00A758F2"/>
    <w:rsid w:val="00A82AA6"/>
    <w:rsid w:val="00A90C38"/>
    <w:rsid w:val="00AA07CF"/>
    <w:rsid w:val="00AA3436"/>
    <w:rsid w:val="00AA45FF"/>
    <w:rsid w:val="00AB5781"/>
    <w:rsid w:val="00AC27F9"/>
    <w:rsid w:val="00AC44B9"/>
    <w:rsid w:val="00AE424F"/>
    <w:rsid w:val="00AE5094"/>
    <w:rsid w:val="00AF2F05"/>
    <w:rsid w:val="00AF685B"/>
    <w:rsid w:val="00B454A7"/>
    <w:rsid w:val="00B559E4"/>
    <w:rsid w:val="00B67A06"/>
    <w:rsid w:val="00B80C66"/>
    <w:rsid w:val="00B94822"/>
    <w:rsid w:val="00BA746B"/>
    <w:rsid w:val="00BC3C79"/>
    <w:rsid w:val="00BE392A"/>
    <w:rsid w:val="00BF75B0"/>
    <w:rsid w:val="00C44B91"/>
    <w:rsid w:val="00C72AD5"/>
    <w:rsid w:val="00C87D0A"/>
    <w:rsid w:val="00CB0376"/>
    <w:rsid w:val="00CC4E39"/>
    <w:rsid w:val="00CE5C13"/>
    <w:rsid w:val="00CF777B"/>
    <w:rsid w:val="00D12F14"/>
    <w:rsid w:val="00D2640B"/>
    <w:rsid w:val="00D371E7"/>
    <w:rsid w:val="00D56C1B"/>
    <w:rsid w:val="00D822BD"/>
    <w:rsid w:val="00DC6E9A"/>
    <w:rsid w:val="00DC75D1"/>
    <w:rsid w:val="00DD1D41"/>
    <w:rsid w:val="00DF2E17"/>
    <w:rsid w:val="00E037FA"/>
    <w:rsid w:val="00E04358"/>
    <w:rsid w:val="00E164B7"/>
    <w:rsid w:val="00E27E41"/>
    <w:rsid w:val="00E445E0"/>
    <w:rsid w:val="00E51986"/>
    <w:rsid w:val="00E522FE"/>
    <w:rsid w:val="00E560C4"/>
    <w:rsid w:val="00E752EB"/>
    <w:rsid w:val="00E75A85"/>
    <w:rsid w:val="00E76C25"/>
    <w:rsid w:val="00E85269"/>
    <w:rsid w:val="00E94D19"/>
    <w:rsid w:val="00EA2F0B"/>
    <w:rsid w:val="00EB7BAC"/>
    <w:rsid w:val="00EC784B"/>
    <w:rsid w:val="00EE2145"/>
    <w:rsid w:val="00EE307E"/>
    <w:rsid w:val="00EE4F3D"/>
    <w:rsid w:val="00F03A8D"/>
    <w:rsid w:val="00F06D96"/>
    <w:rsid w:val="00F26435"/>
    <w:rsid w:val="00F3526F"/>
    <w:rsid w:val="00F5116A"/>
    <w:rsid w:val="00F61D4E"/>
    <w:rsid w:val="00F7257D"/>
    <w:rsid w:val="00FA17A9"/>
    <w:rsid w:val="00FA5FBE"/>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uiPriority w:val="99"/>
    <w:rsid w:val="001A338F"/>
    <w:pPr>
      <w:spacing w:before="100" w:beforeAutospacing="1" w:after="115"/>
    </w:pPr>
    <w:rPr>
      <w:color w:val="000000"/>
    </w:rPr>
  </w:style>
  <w:style w:type="paragraph" w:customStyle="1" w:styleId="section1">
    <w:name w:val="section1"/>
    <w:basedOn w:val="Normal"/>
    <w:uiPriority w:val="99"/>
    <w:rsid w:val="001A338F"/>
    <w:pPr>
      <w:spacing w:before="100" w:beforeAutospacing="1" w:after="100" w:afterAutospacing="1"/>
    </w:pPr>
  </w:style>
  <w:style w:type="character" w:styleId="Strong">
    <w:name w:val="Strong"/>
    <w:basedOn w:val="DefaultParagraphFont"/>
    <w:uiPriority w:val="22"/>
    <w:qFormat/>
    <w:rsid w:val="00187E30"/>
    <w:rPr>
      <w:b/>
      <w:bCs/>
    </w:r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0246672">
      <w:bodyDiv w:val="1"/>
      <w:marLeft w:val="0"/>
      <w:marRight w:val="0"/>
      <w:marTop w:val="0"/>
      <w:marBottom w:val="0"/>
      <w:divBdr>
        <w:top w:val="none" w:sz="0" w:space="0" w:color="auto"/>
        <w:left w:val="none" w:sz="0" w:space="0" w:color="auto"/>
        <w:bottom w:val="none" w:sz="0" w:space="0" w:color="auto"/>
        <w:right w:val="none" w:sz="0" w:space="0" w:color="auto"/>
      </w:divBdr>
    </w:div>
    <w:div w:id="197549949">
      <w:bodyDiv w:val="1"/>
      <w:marLeft w:val="0"/>
      <w:marRight w:val="0"/>
      <w:marTop w:val="0"/>
      <w:marBottom w:val="0"/>
      <w:divBdr>
        <w:top w:val="none" w:sz="0" w:space="0" w:color="auto"/>
        <w:left w:val="none" w:sz="0" w:space="0" w:color="auto"/>
        <w:bottom w:val="none" w:sz="0" w:space="0" w:color="auto"/>
        <w:right w:val="none" w:sz="0" w:space="0" w:color="auto"/>
      </w:divBdr>
    </w:div>
    <w:div w:id="211968417">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33324922">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19455839">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744229466">
      <w:bodyDiv w:val="1"/>
      <w:marLeft w:val="0"/>
      <w:marRight w:val="0"/>
      <w:marTop w:val="0"/>
      <w:marBottom w:val="0"/>
      <w:divBdr>
        <w:top w:val="none" w:sz="0" w:space="0" w:color="auto"/>
        <w:left w:val="none" w:sz="0" w:space="0" w:color="auto"/>
        <w:bottom w:val="none" w:sz="0" w:space="0" w:color="auto"/>
        <w:right w:val="none" w:sz="0" w:space="0" w:color="auto"/>
      </w:divBdr>
    </w:div>
    <w:div w:id="813527028">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39739568">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941380966">
      <w:bodyDiv w:val="1"/>
      <w:marLeft w:val="0"/>
      <w:marRight w:val="0"/>
      <w:marTop w:val="0"/>
      <w:marBottom w:val="0"/>
      <w:divBdr>
        <w:top w:val="none" w:sz="0" w:space="0" w:color="auto"/>
        <w:left w:val="none" w:sz="0" w:space="0" w:color="auto"/>
        <w:bottom w:val="none" w:sz="0" w:space="0" w:color="auto"/>
        <w:right w:val="none" w:sz="0" w:space="0" w:color="auto"/>
      </w:divBdr>
    </w:div>
    <w:div w:id="999583579">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72656870">
      <w:bodyDiv w:val="1"/>
      <w:marLeft w:val="0"/>
      <w:marRight w:val="0"/>
      <w:marTop w:val="0"/>
      <w:marBottom w:val="0"/>
      <w:divBdr>
        <w:top w:val="none" w:sz="0" w:space="0" w:color="auto"/>
        <w:left w:val="none" w:sz="0" w:space="0" w:color="auto"/>
        <w:bottom w:val="none" w:sz="0" w:space="0" w:color="auto"/>
        <w:right w:val="none" w:sz="0" w:space="0" w:color="auto"/>
      </w:divBdr>
    </w:div>
    <w:div w:id="1075593969">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26722466">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72884789">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65283638">
      <w:bodyDiv w:val="1"/>
      <w:marLeft w:val="0"/>
      <w:marRight w:val="0"/>
      <w:marTop w:val="0"/>
      <w:marBottom w:val="0"/>
      <w:divBdr>
        <w:top w:val="none" w:sz="0" w:space="0" w:color="auto"/>
        <w:left w:val="none" w:sz="0" w:space="0" w:color="auto"/>
        <w:bottom w:val="none" w:sz="0" w:space="0" w:color="auto"/>
        <w:right w:val="none" w:sz="0" w:space="0" w:color="auto"/>
      </w:divBdr>
    </w:div>
    <w:div w:id="1671789732">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038385167">
      <w:bodyDiv w:val="1"/>
      <w:marLeft w:val="0"/>
      <w:marRight w:val="0"/>
      <w:marTop w:val="0"/>
      <w:marBottom w:val="0"/>
      <w:divBdr>
        <w:top w:val="none" w:sz="0" w:space="0" w:color="auto"/>
        <w:left w:val="none" w:sz="0" w:space="0" w:color="auto"/>
        <w:bottom w:val="none" w:sz="0" w:space="0" w:color="auto"/>
        <w:right w:val="none" w:sz="0" w:space="0" w:color="auto"/>
      </w:divBdr>
    </w:div>
    <w:div w:id="2116241580">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worldU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dap.gov.pk/pdf/exhibition_form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ap.gov.pk/pdf/exhibition_form1.pdf" TargetMode="External"/><Relationship Id="rId11" Type="http://schemas.openxmlformats.org/officeDocument/2006/relationships/hyperlink" Target="mailto:asad@halalcouncil.org" TargetMode="External"/><Relationship Id="rId5" Type="http://schemas.openxmlformats.org/officeDocument/2006/relationships/hyperlink" Target="http://feskhi.us5.list-manage2.com/track/click?u=c1de904f9f5399c215d4154ed&amp;id=9c14369b48&amp;e=324ad52af3" TargetMode="External"/><Relationship Id="rId10" Type="http://schemas.openxmlformats.org/officeDocument/2006/relationships/hyperlink" Target="http://www.tdap.gov.pk/pdf/exhibition_form1.pdf" TargetMode="External"/><Relationship Id="rId4" Type="http://schemas.openxmlformats.org/officeDocument/2006/relationships/webSettings" Target="webSettings.xml"/><Relationship Id="rId9" Type="http://schemas.openxmlformats.org/officeDocument/2006/relationships/hyperlink" Target="http://www.messefrankfurt.com.hk/fair_homepage.aspx?fair_id=2&amp;exhibition_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22</cp:revision>
  <dcterms:created xsi:type="dcterms:W3CDTF">2013-09-26T08:30:00Z</dcterms:created>
  <dcterms:modified xsi:type="dcterms:W3CDTF">2013-11-12T07:23:00Z</dcterms:modified>
</cp:coreProperties>
</file>